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9CFF" w14:textId="05A2511E" w:rsidR="00B36EB9" w:rsidRPr="007213CE" w:rsidRDefault="00FC7A66" w:rsidP="007213CE">
      <w:pPr>
        <w:spacing w:after="0" w:line="360" w:lineRule="auto"/>
        <w:jc w:val="right"/>
        <w:rPr>
          <w:rFonts w:ascii="Arial" w:hAnsi="Arial" w:cs="Arial"/>
          <w:szCs w:val="26"/>
        </w:rPr>
      </w:pPr>
      <w:r w:rsidRPr="007213CE">
        <w:rPr>
          <w:rFonts w:ascii="Arial" w:hAnsi="Arial" w:cs="Arial"/>
          <w:noProof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E255121" wp14:editId="72FCCD9F">
            <wp:simplePos x="0" y="0"/>
            <wp:positionH relativeFrom="column">
              <wp:posOffset>-499110</wp:posOffset>
            </wp:positionH>
            <wp:positionV relativeFrom="paragraph">
              <wp:posOffset>-212090</wp:posOffset>
            </wp:positionV>
            <wp:extent cx="1640315" cy="971550"/>
            <wp:effectExtent l="0" t="0" r="0" b="0"/>
            <wp:wrapNone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F95BC" w14:textId="676931C3" w:rsidR="00DE6CFD" w:rsidRDefault="00DE6CFD" w:rsidP="00FC7A66">
      <w:pPr>
        <w:spacing w:after="0" w:line="360" w:lineRule="auto"/>
      </w:pPr>
    </w:p>
    <w:p w14:paraId="49A70059" w14:textId="26C52F80" w:rsidR="007213CE" w:rsidRDefault="007213CE" w:rsidP="00FC7A66">
      <w:pPr>
        <w:spacing w:after="0" w:line="360" w:lineRule="auto"/>
      </w:pPr>
    </w:p>
    <w:p w14:paraId="75BBFAD1" w14:textId="77777777" w:rsidR="007213CE" w:rsidRDefault="007213CE" w:rsidP="007213CE">
      <w:pPr>
        <w:spacing w:after="0" w:line="360" w:lineRule="auto"/>
        <w:jc w:val="right"/>
      </w:pPr>
    </w:p>
    <w:p w14:paraId="485048DB" w14:textId="77777777" w:rsidR="00FC7A66" w:rsidRPr="006455D0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>Заседани</w:t>
      </w:r>
      <w:r w:rsidR="00D63596" w:rsidRPr="006455D0">
        <w:rPr>
          <w:rFonts w:ascii="Arial" w:hAnsi="Arial" w:cs="Arial"/>
          <w:sz w:val="26"/>
          <w:szCs w:val="26"/>
        </w:rPr>
        <w:t>е</w:t>
      </w:r>
      <w:r w:rsidRPr="006455D0">
        <w:rPr>
          <w:rFonts w:ascii="Arial" w:hAnsi="Arial" w:cs="Arial"/>
          <w:sz w:val="26"/>
          <w:szCs w:val="26"/>
        </w:rPr>
        <w:t xml:space="preserve"> Совета директоров ПОО ТО</w:t>
      </w:r>
    </w:p>
    <w:p w14:paraId="4B07CEE7" w14:textId="77777777" w:rsidR="00FC7A66" w:rsidRPr="006455D0" w:rsidRDefault="00FC7A66" w:rsidP="00A21FC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0599497D" w14:textId="781E10B6" w:rsidR="00FC7A66" w:rsidRPr="00327047" w:rsidRDefault="0030567B" w:rsidP="00A21FC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4873D3">
        <w:rPr>
          <w:rFonts w:ascii="Arial" w:hAnsi="Arial" w:cs="Arial"/>
          <w:sz w:val="26"/>
          <w:szCs w:val="26"/>
        </w:rPr>
        <w:t>19</w:t>
      </w:r>
      <w:r w:rsidR="00FC7A66" w:rsidRPr="006455D0">
        <w:rPr>
          <w:rFonts w:ascii="Arial" w:hAnsi="Arial" w:cs="Arial"/>
          <w:sz w:val="26"/>
          <w:szCs w:val="26"/>
        </w:rPr>
        <w:t xml:space="preserve"> </w:t>
      </w:r>
      <w:r w:rsidR="004873D3">
        <w:rPr>
          <w:rFonts w:ascii="Arial" w:hAnsi="Arial" w:cs="Arial"/>
          <w:sz w:val="26"/>
          <w:szCs w:val="26"/>
        </w:rPr>
        <w:t>октября</w:t>
      </w:r>
      <w:r w:rsidR="00FC7A66" w:rsidRPr="006455D0">
        <w:rPr>
          <w:rFonts w:ascii="Arial" w:hAnsi="Arial" w:cs="Arial"/>
          <w:sz w:val="26"/>
          <w:szCs w:val="26"/>
        </w:rPr>
        <w:t xml:space="preserve"> 202</w:t>
      </w:r>
      <w:r w:rsidR="00771476">
        <w:rPr>
          <w:rFonts w:ascii="Arial" w:hAnsi="Arial" w:cs="Arial"/>
          <w:sz w:val="26"/>
          <w:szCs w:val="26"/>
        </w:rPr>
        <w:t>2</w:t>
      </w:r>
      <w:r w:rsidR="00FC7A66" w:rsidRPr="006455D0">
        <w:rPr>
          <w:rFonts w:ascii="Arial" w:hAnsi="Arial" w:cs="Arial"/>
          <w:sz w:val="26"/>
          <w:szCs w:val="26"/>
        </w:rPr>
        <w:t xml:space="preserve"> года, </w:t>
      </w:r>
      <w:r w:rsidR="00FC7A66" w:rsidRPr="00327047">
        <w:rPr>
          <w:rFonts w:ascii="Arial" w:hAnsi="Arial" w:cs="Arial"/>
          <w:i/>
          <w:sz w:val="26"/>
          <w:szCs w:val="26"/>
        </w:rPr>
        <w:t>с</w:t>
      </w:r>
      <w:r w:rsidRPr="00327047">
        <w:rPr>
          <w:rFonts w:ascii="Arial" w:hAnsi="Arial" w:cs="Arial"/>
          <w:i/>
          <w:sz w:val="26"/>
          <w:szCs w:val="26"/>
        </w:rPr>
        <w:t xml:space="preserve"> 1</w:t>
      </w:r>
      <w:r w:rsidR="00327047" w:rsidRPr="00327047">
        <w:rPr>
          <w:rFonts w:ascii="Arial" w:hAnsi="Arial" w:cs="Arial"/>
          <w:i/>
          <w:sz w:val="26"/>
          <w:szCs w:val="26"/>
        </w:rPr>
        <w:t>4</w:t>
      </w:r>
      <w:r w:rsidRPr="00327047">
        <w:rPr>
          <w:rFonts w:ascii="Arial" w:hAnsi="Arial" w:cs="Arial"/>
          <w:i/>
          <w:sz w:val="26"/>
          <w:szCs w:val="26"/>
        </w:rPr>
        <w:t>.</w:t>
      </w:r>
      <w:r w:rsidR="00516D55" w:rsidRPr="00327047">
        <w:rPr>
          <w:rFonts w:ascii="Arial" w:hAnsi="Arial" w:cs="Arial"/>
          <w:i/>
          <w:sz w:val="26"/>
          <w:szCs w:val="26"/>
        </w:rPr>
        <w:t>0</w:t>
      </w:r>
      <w:r w:rsidR="00FC7A66" w:rsidRPr="00327047">
        <w:rPr>
          <w:rFonts w:ascii="Arial" w:hAnsi="Arial" w:cs="Arial"/>
          <w:i/>
          <w:sz w:val="26"/>
          <w:szCs w:val="26"/>
        </w:rPr>
        <w:t xml:space="preserve">0 </w:t>
      </w:r>
      <w:r w:rsidR="002C1B4D" w:rsidRPr="00327047">
        <w:rPr>
          <w:rFonts w:ascii="Arial" w:hAnsi="Arial" w:cs="Arial"/>
          <w:i/>
          <w:sz w:val="26"/>
          <w:szCs w:val="26"/>
        </w:rPr>
        <w:t xml:space="preserve">ч. </w:t>
      </w:r>
      <w:r w:rsidR="00FC7A66" w:rsidRPr="00327047">
        <w:rPr>
          <w:rFonts w:ascii="Arial" w:hAnsi="Arial" w:cs="Arial"/>
          <w:i/>
          <w:sz w:val="26"/>
          <w:szCs w:val="26"/>
        </w:rPr>
        <w:t>до 1</w:t>
      </w:r>
      <w:r w:rsidR="00327047" w:rsidRPr="00327047">
        <w:rPr>
          <w:rFonts w:ascii="Arial" w:hAnsi="Arial" w:cs="Arial"/>
          <w:i/>
          <w:sz w:val="26"/>
          <w:szCs w:val="26"/>
        </w:rPr>
        <w:t>5</w:t>
      </w:r>
      <w:r w:rsidR="00FC7A66" w:rsidRPr="00327047">
        <w:rPr>
          <w:rFonts w:ascii="Arial" w:hAnsi="Arial" w:cs="Arial"/>
          <w:i/>
          <w:sz w:val="26"/>
          <w:szCs w:val="26"/>
        </w:rPr>
        <w:t>.</w:t>
      </w:r>
      <w:r w:rsidR="00771476" w:rsidRPr="00327047">
        <w:rPr>
          <w:rFonts w:ascii="Arial" w:hAnsi="Arial" w:cs="Arial"/>
          <w:i/>
          <w:sz w:val="26"/>
          <w:szCs w:val="26"/>
        </w:rPr>
        <w:t>15</w:t>
      </w:r>
      <w:r w:rsidR="00FC7A66" w:rsidRPr="00327047">
        <w:rPr>
          <w:rFonts w:ascii="Arial" w:hAnsi="Arial" w:cs="Arial"/>
          <w:i/>
          <w:sz w:val="26"/>
          <w:szCs w:val="26"/>
        </w:rPr>
        <w:t xml:space="preserve"> ч</w:t>
      </w:r>
      <w:r w:rsidR="00FC7A66" w:rsidRPr="00327047">
        <w:rPr>
          <w:rFonts w:ascii="Arial" w:hAnsi="Arial" w:cs="Arial"/>
          <w:sz w:val="26"/>
          <w:szCs w:val="26"/>
        </w:rPr>
        <w:t>.</w:t>
      </w:r>
    </w:p>
    <w:p w14:paraId="29AB406E" w14:textId="50DE3502" w:rsidR="0030567B" w:rsidRPr="006455D0" w:rsidRDefault="00FC7A66" w:rsidP="00A21FC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Место проведения: </w:t>
      </w:r>
      <w:r w:rsidR="00771476">
        <w:rPr>
          <w:rFonts w:ascii="Arial" w:hAnsi="Arial" w:cs="Arial"/>
          <w:sz w:val="26"/>
          <w:szCs w:val="26"/>
        </w:rPr>
        <w:t xml:space="preserve">г. Тюмень, ул. </w:t>
      </w:r>
      <w:r w:rsidR="004873D3">
        <w:rPr>
          <w:rFonts w:ascii="Arial" w:hAnsi="Arial" w:cs="Arial"/>
          <w:sz w:val="26"/>
          <w:szCs w:val="26"/>
        </w:rPr>
        <w:t xml:space="preserve">Республики, д. 237 </w:t>
      </w:r>
      <w:r w:rsidR="00771476">
        <w:rPr>
          <w:rFonts w:ascii="Arial" w:hAnsi="Arial" w:cs="Arial"/>
          <w:sz w:val="26"/>
          <w:szCs w:val="26"/>
        </w:rPr>
        <w:t>(ГАПОУ ТО «</w:t>
      </w:r>
      <w:r w:rsidR="004873D3">
        <w:rPr>
          <w:rFonts w:ascii="Arial" w:hAnsi="Arial" w:cs="Arial"/>
          <w:sz w:val="26"/>
          <w:szCs w:val="26"/>
        </w:rPr>
        <w:t>Тюменский колледж транспортных технологий и сервиса</w:t>
      </w:r>
      <w:r w:rsidR="00771476">
        <w:rPr>
          <w:rFonts w:ascii="Arial" w:hAnsi="Arial" w:cs="Arial"/>
          <w:sz w:val="26"/>
          <w:szCs w:val="26"/>
        </w:rPr>
        <w:t>»)</w:t>
      </w:r>
    </w:p>
    <w:p w14:paraId="19E0E23D" w14:textId="77777777" w:rsidR="00AE2F57" w:rsidRDefault="00AE2F57" w:rsidP="00EB55D0">
      <w:pPr>
        <w:spacing w:after="0" w:line="36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29D374D5" w14:textId="005D6463" w:rsidR="00FC7A66" w:rsidRPr="006455D0" w:rsidRDefault="00FC7A66" w:rsidP="00EB55D0">
      <w:pPr>
        <w:spacing w:after="0" w:line="36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6455D0">
        <w:rPr>
          <w:rFonts w:ascii="Arial" w:hAnsi="Arial" w:cs="Arial"/>
          <w:b/>
          <w:sz w:val="26"/>
          <w:szCs w:val="26"/>
        </w:rPr>
        <w:t>Повестка:</w:t>
      </w:r>
    </w:p>
    <w:p w14:paraId="190D555F" w14:textId="50CC73F2" w:rsidR="00EB55D0" w:rsidRPr="00D45364" w:rsidRDefault="004873D3" w:rsidP="00AE2F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Представление лучших профориентационных практик профессиональных образовательных организаций Тюменской области</w:t>
      </w:r>
      <w:r w:rsidR="00FC7A66" w:rsidRPr="006455D0">
        <w:rPr>
          <w:rFonts w:ascii="Arial" w:hAnsi="Arial" w:cs="Arial"/>
          <w:sz w:val="26"/>
          <w:szCs w:val="26"/>
        </w:rPr>
        <w:t>.</w:t>
      </w:r>
      <w:r w:rsidR="00AE2F5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Иванкова Анна Владимировна</w:t>
      </w:r>
      <w:r w:rsidR="00FC7A66" w:rsidRPr="00AE2F57">
        <w:rPr>
          <w:rFonts w:ascii="Arial" w:hAnsi="Arial" w:cs="Arial"/>
          <w:i/>
          <w:sz w:val="26"/>
          <w:szCs w:val="26"/>
        </w:rPr>
        <w:t xml:space="preserve">, директор </w:t>
      </w:r>
      <w:bookmarkStart w:id="0" w:name="_Hlk59183550"/>
      <w:r w:rsidR="00FC7A66" w:rsidRPr="00AE2F57">
        <w:rPr>
          <w:rFonts w:ascii="Arial" w:hAnsi="Arial" w:cs="Arial"/>
          <w:i/>
          <w:sz w:val="26"/>
          <w:szCs w:val="26"/>
        </w:rPr>
        <w:t xml:space="preserve">Государственного автономного профессионального образовательного учреждения Тюменской области </w:t>
      </w:r>
      <w:bookmarkEnd w:id="0"/>
      <w:r w:rsidR="00FC7A66" w:rsidRPr="00AE2F57">
        <w:rPr>
          <w:rFonts w:ascii="Arial" w:hAnsi="Arial" w:cs="Arial"/>
          <w:i/>
          <w:sz w:val="26"/>
          <w:szCs w:val="26"/>
        </w:rPr>
        <w:t>«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>Ишимский медицинский колледж</w:t>
      </w:r>
      <w:r w:rsidR="00FC7A66" w:rsidRPr="00AE2F57">
        <w:rPr>
          <w:rFonts w:ascii="Arial" w:hAnsi="Arial" w:cs="Arial"/>
          <w:i/>
          <w:sz w:val="26"/>
          <w:szCs w:val="26"/>
        </w:rPr>
        <w:t>»</w:t>
      </w:r>
      <w:r w:rsidR="00B124D4" w:rsidRPr="00AE2F57">
        <w:rPr>
          <w:rFonts w:ascii="Arial" w:hAnsi="Arial" w:cs="Arial"/>
          <w:i/>
          <w:sz w:val="26"/>
          <w:szCs w:val="26"/>
        </w:rPr>
        <w:t>.</w:t>
      </w:r>
    </w:p>
    <w:p w14:paraId="734CA256" w14:textId="77777777" w:rsidR="00D45364" w:rsidRPr="00AE2F57" w:rsidRDefault="00D45364" w:rsidP="00D45364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Партнёрские связи как ключевой драйвер развития профессиональной образовательной организации</w:t>
      </w:r>
      <w:r w:rsidRPr="00AE2F57">
        <w:rPr>
          <w:rFonts w:ascii="Arial" w:hAnsi="Arial" w:cs="Arial"/>
          <w:sz w:val="26"/>
          <w:szCs w:val="26"/>
        </w:rPr>
        <w:t>.</w:t>
      </w:r>
      <w:r w:rsidRPr="00AE2F57"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</w:rPr>
        <w:t>Конев Сергей Геннадьевич</w:t>
      </w:r>
      <w:r w:rsidRPr="00AE2F57">
        <w:rPr>
          <w:rFonts w:ascii="Arial" w:hAnsi="Arial" w:cs="Arial"/>
          <w:i/>
          <w:iCs/>
          <w:sz w:val="26"/>
          <w:szCs w:val="26"/>
        </w:rPr>
        <w:t>, председатель Совета директоров профессиональных образовательных организаций Тюменской области</w:t>
      </w:r>
      <w:r>
        <w:rPr>
          <w:rFonts w:ascii="Arial" w:hAnsi="Arial" w:cs="Arial"/>
          <w:i/>
          <w:iCs/>
          <w:sz w:val="26"/>
          <w:szCs w:val="26"/>
        </w:rPr>
        <w:t xml:space="preserve">, директор </w:t>
      </w:r>
      <w:r w:rsidRPr="00AE2F57">
        <w:rPr>
          <w:rFonts w:ascii="Arial" w:hAnsi="Arial" w:cs="Arial"/>
          <w:i/>
          <w:sz w:val="26"/>
          <w:szCs w:val="26"/>
        </w:rPr>
        <w:t>Государственного автономного профессионального образовательного учреждения Тюменской области «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>Ишимский многопрофильный техникум</w:t>
      </w:r>
      <w:r w:rsidRPr="00AE2F57">
        <w:rPr>
          <w:rFonts w:ascii="Arial" w:hAnsi="Arial" w:cs="Arial"/>
          <w:i/>
          <w:sz w:val="26"/>
          <w:szCs w:val="26"/>
        </w:rPr>
        <w:t>».</w:t>
      </w:r>
    </w:p>
    <w:p w14:paraId="501A7831" w14:textId="2B5CBE15" w:rsidR="00855FDA" w:rsidRPr="00AE2F57" w:rsidRDefault="004873D3" w:rsidP="00855FD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Профессиональное аграрное образование: итоги, задачи и перспективы</w:t>
      </w:r>
      <w:r w:rsidR="00AE2F57" w:rsidRPr="00AE2F57">
        <w:rPr>
          <w:rFonts w:ascii="Arial" w:hAnsi="Arial" w:cs="Arial"/>
          <w:sz w:val="26"/>
          <w:szCs w:val="26"/>
        </w:rPr>
        <w:t xml:space="preserve">.  </w:t>
      </w:r>
      <w:r w:rsidR="00AE2F57" w:rsidRPr="00AE2F57">
        <w:rPr>
          <w:rFonts w:ascii="Arial" w:hAnsi="Arial" w:cs="Arial"/>
          <w:i/>
          <w:iCs/>
          <w:sz w:val="26"/>
          <w:szCs w:val="26"/>
        </w:rPr>
        <w:t xml:space="preserve">Агапов Владимир Николаевич, </w:t>
      </w:r>
      <w:r w:rsidR="00855FDA">
        <w:rPr>
          <w:rFonts w:ascii="Arial" w:hAnsi="Arial" w:cs="Arial"/>
          <w:i/>
          <w:iCs/>
          <w:sz w:val="26"/>
          <w:szCs w:val="26"/>
        </w:rPr>
        <w:t xml:space="preserve">директор </w:t>
      </w:r>
      <w:r w:rsidR="00855FDA" w:rsidRPr="00AE2F57">
        <w:rPr>
          <w:rFonts w:ascii="Arial" w:hAnsi="Arial" w:cs="Arial"/>
          <w:i/>
          <w:sz w:val="26"/>
          <w:szCs w:val="26"/>
        </w:rPr>
        <w:t>Государственного автономного профессионального образовательного учреждения Тюменской области «</w:t>
      </w:r>
      <w:r w:rsidR="00855FDA">
        <w:rPr>
          <w:rFonts w:ascii="Arial" w:hAnsi="Arial" w:cs="Arial"/>
          <w:i/>
          <w:sz w:val="26"/>
          <w:szCs w:val="26"/>
          <w:shd w:val="clear" w:color="auto" w:fill="FFFFFF"/>
        </w:rPr>
        <w:t>Агротехнологический колледж</w:t>
      </w:r>
      <w:r w:rsidR="00855FDA" w:rsidRPr="00AE2F57">
        <w:rPr>
          <w:rFonts w:ascii="Arial" w:hAnsi="Arial" w:cs="Arial"/>
          <w:i/>
          <w:sz w:val="26"/>
          <w:szCs w:val="26"/>
        </w:rPr>
        <w:t>».</w:t>
      </w:r>
    </w:p>
    <w:p w14:paraId="6C5E495C" w14:textId="2286B585" w:rsidR="00AE2F57" w:rsidRDefault="00D45364" w:rsidP="00AE2F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Разное.</w:t>
      </w:r>
      <w:r w:rsidR="00855FDA" w:rsidRPr="00855FDA">
        <w:rPr>
          <w:rFonts w:ascii="Arial" w:hAnsi="Arial" w:cs="Arial"/>
          <w:sz w:val="26"/>
          <w:szCs w:val="26"/>
        </w:rPr>
        <w:t xml:space="preserve"> </w:t>
      </w:r>
    </w:p>
    <w:p w14:paraId="241D38EE" w14:textId="43E9537F" w:rsidR="00D45364" w:rsidRPr="00D45364" w:rsidRDefault="00D45364" w:rsidP="00D4536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1" w:name="_GoBack"/>
      <w:bookmarkEnd w:id="1"/>
      <w:r w:rsidRPr="00D45364">
        <w:rPr>
          <w:rFonts w:ascii="Arial" w:hAnsi="Arial" w:cs="Arial"/>
          <w:sz w:val="26"/>
          <w:szCs w:val="26"/>
        </w:rPr>
        <w:t xml:space="preserve">Подготовка предложений: </w:t>
      </w:r>
    </w:p>
    <w:p w14:paraId="427B617E" w14:textId="652437C5" w:rsidR="00D45364" w:rsidRPr="00D45364" w:rsidRDefault="00D45364" w:rsidP="00D4536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45364">
        <w:rPr>
          <w:rFonts w:ascii="Arial" w:hAnsi="Arial" w:cs="Arial"/>
          <w:sz w:val="26"/>
          <w:szCs w:val="26"/>
        </w:rPr>
        <w:t>- в план работы Совета директоров на 2023 год;</w:t>
      </w:r>
    </w:p>
    <w:p w14:paraId="0E60F7AD" w14:textId="281361BC" w:rsidR="00D45364" w:rsidRPr="00D45364" w:rsidRDefault="00D45364" w:rsidP="00D4536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45364">
        <w:rPr>
          <w:rFonts w:ascii="Arial" w:hAnsi="Arial" w:cs="Arial"/>
          <w:sz w:val="26"/>
          <w:szCs w:val="26"/>
        </w:rPr>
        <w:t>-  в план мероприятий Совета директоров на 2023 год.</w:t>
      </w:r>
    </w:p>
    <w:p w14:paraId="397C77C7" w14:textId="0C9BED61" w:rsidR="00D45364" w:rsidRPr="00D45364" w:rsidRDefault="00B07867" w:rsidP="00D4536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45364">
        <w:rPr>
          <w:rFonts w:ascii="Arial" w:hAnsi="Arial" w:cs="Arial"/>
          <w:sz w:val="26"/>
          <w:szCs w:val="26"/>
        </w:rPr>
        <w:t xml:space="preserve"> </w:t>
      </w:r>
      <w:r w:rsidR="00D45364" w:rsidRPr="00D45364">
        <w:rPr>
          <w:rFonts w:ascii="Arial" w:hAnsi="Arial" w:cs="Arial"/>
          <w:sz w:val="26"/>
          <w:szCs w:val="26"/>
        </w:rPr>
        <w:t>С</w:t>
      </w:r>
      <w:r w:rsidR="00D45364" w:rsidRPr="00D45364">
        <w:rPr>
          <w:rFonts w:ascii="Arial" w:hAnsi="Arial" w:cs="Arial"/>
          <w:sz w:val="26"/>
          <w:szCs w:val="26"/>
        </w:rPr>
        <w:t xml:space="preserve">рок до </w:t>
      </w:r>
      <w:r w:rsidR="00D45364" w:rsidRPr="00D45364">
        <w:rPr>
          <w:rFonts w:ascii="Arial" w:hAnsi="Arial" w:cs="Arial"/>
          <w:sz w:val="26"/>
          <w:szCs w:val="26"/>
        </w:rPr>
        <w:t>0</w:t>
      </w:r>
      <w:r w:rsidR="00D45364" w:rsidRPr="00D45364">
        <w:rPr>
          <w:rFonts w:ascii="Arial" w:hAnsi="Arial" w:cs="Arial"/>
          <w:sz w:val="26"/>
          <w:szCs w:val="26"/>
        </w:rPr>
        <w:t>1 декабря 2022 г.</w:t>
      </w:r>
    </w:p>
    <w:p w14:paraId="37611254" w14:textId="0553FDE6" w:rsidR="00855FDA" w:rsidRPr="006455D0" w:rsidRDefault="00855FDA" w:rsidP="0035376F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855FDA" w:rsidRPr="006455D0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95"/>
    <w:rsid w:val="00051079"/>
    <w:rsid w:val="0008687A"/>
    <w:rsid w:val="000C031F"/>
    <w:rsid w:val="000D550C"/>
    <w:rsid w:val="00123EDD"/>
    <w:rsid w:val="0012543E"/>
    <w:rsid w:val="00173A80"/>
    <w:rsid w:val="00223CBD"/>
    <w:rsid w:val="00235440"/>
    <w:rsid w:val="00250BA2"/>
    <w:rsid w:val="002B42CB"/>
    <w:rsid w:val="002C1B4D"/>
    <w:rsid w:val="0030567B"/>
    <w:rsid w:val="00327047"/>
    <w:rsid w:val="00343C5F"/>
    <w:rsid w:val="0035376F"/>
    <w:rsid w:val="00361BBF"/>
    <w:rsid w:val="004873D3"/>
    <w:rsid w:val="004B416F"/>
    <w:rsid w:val="00516D55"/>
    <w:rsid w:val="005348F3"/>
    <w:rsid w:val="005B0DEE"/>
    <w:rsid w:val="005B4A5C"/>
    <w:rsid w:val="006455D0"/>
    <w:rsid w:val="007213CE"/>
    <w:rsid w:val="00743664"/>
    <w:rsid w:val="00771476"/>
    <w:rsid w:val="00792DE3"/>
    <w:rsid w:val="007A23FC"/>
    <w:rsid w:val="007C42BB"/>
    <w:rsid w:val="00842583"/>
    <w:rsid w:val="00855FDA"/>
    <w:rsid w:val="00870D7F"/>
    <w:rsid w:val="00884770"/>
    <w:rsid w:val="008C1F4D"/>
    <w:rsid w:val="0098496C"/>
    <w:rsid w:val="009F61AD"/>
    <w:rsid w:val="00A21FCD"/>
    <w:rsid w:val="00A36E7A"/>
    <w:rsid w:val="00AC22B7"/>
    <w:rsid w:val="00AD3B95"/>
    <w:rsid w:val="00AE2F57"/>
    <w:rsid w:val="00B07867"/>
    <w:rsid w:val="00B124D4"/>
    <w:rsid w:val="00B36EB9"/>
    <w:rsid w:val="00BB678E"/>
    <w:rsid w:val="00C05C2A"/>
    <w:rsid w:val="00C779E9"/>
    <w:rsid w:val="00D1328B"/>
    <w:rsid w:val="00D15F46"/>
    <w:rsid w:val="00D33C4B"/>
    <w:rsid w:val="00D45364"/>
    <w:rsid w:val="00D63596"/>
    <w:rsid w:val="00DC5655"/>
    <w:rsid w:val="00DC6EA5"/>
    <w:rsid w:val="00DC763F"/>
    <w:rsid w:val="00DE6CFD"/>
    <w:rsid w:val="00EB55D0"/>
    <w:rsid w:val="00EC3F6D"/>
    <w:rsid w:val="00ED29A0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6"/>
    <w:pPr>
      <w:ind w:left="720"/>
      <w:contextualSpacing/>
    </w:pPr>
  </w:style>
  <w:style w:type="table" w:styleId="a4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Plotnikova O.N.</cp:lastModifiedBy>
  <cp:revision>45</cp:revision>
  <cp:lastPrinted>2022-10-13T03:20:00Z</cp:lastPrinted>
  <dcterms:created xsi:type="dcterms:W3CDTF">2020-08-24T11:10:00Z</dcterms:created>
  <dcterms:modified xsi:type="dcterms:W3CDTF">2022-10-18T09:07:00Z</dcterms:modified>
</cp:coreProperties>
</file>